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F5A2" w14:textId="77777777" w:rsidR="00514B9F" w:rsidRPr="00514B9F" w:rsidRDefault="00514B9F" w:rsidP="00514B9F">
      <w:pPr>
        <w:keepNext/>
        <w:suppressAutoHyphens/>
        <w:spacing w:after="120" w:line="360" w:lineRule="auto"/>
        <w:jc w:val="right"/>
        <w:rPr>
          <w:rFonts w:ascii="Times" w:eastAsia="Helvetica" w:hAnsi="Times" w:cs="Times New Roman"/>
          <w:bCs/>
          <w:i/>
          <w:caps/>
          <w:kern w:val="24"/>
          <w:sz w:val="24"/>
          <w:szCs w:val="24"/>
          <w:lang w:eastAsia="pl-PL"/>
          <w14:ligatures w14:val="none"/>
        </w:rPr>
      </w:pPr>
      <w:r w:rsidRPr="00514B9F">
        <w:rPr>
          <w:rFonts w:ascii="Times" w:eastAsia="Helvetica" w:hAnsi="Times" w:cs="Times New Roman"/>
          <w:bCs/>
          <w:i/>
          <w:kern w:val="24"/>
          <w:sz w:val="24"/>
          <w:szCs w:val="24"/>
          <w:lang w:eastAsia="pl-PL"/>
          <w14:ligatures w14:val="none"/>
        </w:rPr>
        <w:t>projekt</w:t>
      </w:r>
    </w:p>
    <w:p w14:paraId="301A3D7E" w14:textId="77777777" w:rsidR="00514B9F" w:rsidRPr="00514B9F" w:rsidRDefault="00514B9F" w:rsidP="00514B9F">
      <w:pPr>
        <w:keepNext/>
        <w:suppressAutoHyphens/>
        <w:spacing w:after="120" w:line="360" w:lineRule="auto"/>
        <w:jc w:val="center"/>
        <w:rPr>
          <w:rFonts w:ascii="Times" w:eastAsia="Helvetica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514B9F">
        <w:rPr>
          <w:rFonts w:ascii="Times" w:eastAsia="Helvetica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 xml:space="preserve">Ustawa </w:t>
      </w:r>
    </w:p>
    <w:p w14:paraId="79B5C524" w14:textId="77777777" w:rsidR="00514B9F" w:rsidRPr="00514B9F" w:rsidRDefault="00514B9F" w:rsidP="00514B9F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Arial"/>
          <w:bCs/>
          <w:kern w:val="0"/>
          <w:sz w:val="24"/>
          <w:szCs w:val="24"/>
          <w:lang w:eastAsia="pl-PL"/>
          <w14:ligatures w14:val="none"/>
        </w:rPr>
      </w:pPr>
      <w:r w:rsidRPr="00514B9F">
        <w:rPr>
          <w:rFonts w:ascii="Times" w:eastAsia="Times New Roman" w:hAnsi="Times" w:cs="Arial"/>
          <w:bCs/>
          <w:kern w:val="0"/>
          <w:sz w:val="24"/>
          <w:szCs w:val="24"/>
          <w:lang w:eastAsia="pl-PL"/>
          <w14:ligatures w14:val="none"/>
        </w:rPr>
        <w:t>z dnia …</w:t>
      </w:r>
    </w:p>
    <w:p w14:paraId="4D58E306" w14:textId="45FFDA52" w:rsidR="00514B9F" w:rsidRPr="00514B9F" w:rsidRDefault="00514B9F" w:rsidP="00514B9F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14B9F">
        <w:rPr>
          <w:rFonts w:ascii="Times" w:eastAsia="Times New Roman" w:hAnsi="Times" w:cs="Arial"/>
          <w:b/>
          <w:bCs/>
          <w:kern w:val="0"/>
          <w:sz w:val="24"/>
          <w:szCs w:val="24"/>
          <w:lang w:eastAsia="pl-PL"/>
          <w14:ligatures w14:val="none"/>
        </w:rPr>
        <w:t xml:space="preserve">o zmianie ustawy </w:t>
      </w:r>
      <w:r w:rsidR="008E1C7D">
        <w:rPr>
          <w:rFonts w:ascii="Times" w:eastAsia="Times New Roman" w:hAnsi="Times" w:cs="Arial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8E1C7D" w:rsidRPr="008E1C7D">
        <w:rPr>
          <w:rFonts w:ascii="Times" w:eastAsia="Times New Roman" w:hAnsi="Times" w:cs="Arial"/>
          <w:b/>
          <w:bCs/>
          <w:kern w:val="0"/>
          <w:sz w:val="24"/>
          <w:szCs w:val="24"/>
          <w:lang w:eastAsia="pl-PL"/>
          <w14:ligatures w14:val="none"/>
        </w:rPr>
        <w:t xml:space="preserve"> obronie Ojczyzny</w:t>
      </w:r>
    </w:p>
    <w:p w14:paraId="318E853F" w14:textId="5A5CA6EE" w:rsidR="00514B9F" w:rsidRDefault="00514B9F" w:rsidP="00514B9F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514B9F"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  <w:t>Art. 1.</w:t>
      </w: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W ustawie z dnia 11 marca 2022 r.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  <w:bookmarkStart w:id="0" w:name="_Hlk167180007"/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o obronie Ojczyzny </w:t>
      </w:r>
      <w:bookmarkEnd w:id="0"/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(Dz. U. z 202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4</w:t>
      </w: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 r. poz.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248) w 40 w ust.</w:t>
      </w:r>
      <w:r w:rsidRPr="00514B9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1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pkt 2 </w:t>
      </w:r>
      <w:r w:rsidRPr="00514B9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otrzymuje brzmienie:</w:t>
      </w:r>
    </w:p>
    <w:p w14:paraId="19D8A90E" w14:textId="77777777" w:rsidR="008E1C7D" w:rsidRPr="00514B9F" w:rsidRDefault="008E1C7D" w:rsidP="00514B9F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</w:p>
    <w:p w14:paraId="439A9AAD" w14:textId="38FE13FD" w:rsidR="00514B9F" w:rsidRPr="00514B9F" w:rsidRDefault="00514B9F" w:rsidP="00514B9F">
      <w:pPr>
        <w:suppressAutoHyphens/>
        <w:autoSpaceDE w:val="0"/>
        <w:autoSpaceDN w:val="0"/>
        <w:adjustRightInd w:val="0"/>
        <w:spacing w:after="0" w:line="360" w:lineRule="auto"/>
        <w:ind w:left="510" w:firstLine="198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„2)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co najmniej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5</w:t>
      </w: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% Produktu Krajowego Brutto - w roku 202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4</w:t>
      </w: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i latach kolejnych.</w:t>
      </w:r>
      <w:r w:rsidR="008E1C7D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”.</w:t>
      </w:r>
    </w:p>
    <w:p w14:paraId="163F03B3" w14:textId="77777777" w:rsidR="00514B9F" w:rsidRDefault="00514B9F" w:rsidP="00514B9F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</w:pPr>
    </w:p>
    <w:p w14:paraId="0ADDDEF0" w14:textId="2E964241" w:rsidR="008335E2" w:rsidRPr="008335E2" w:rsidRDefault="00514B9F" w:rsidP="008335E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514B9F"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  <w:t xml:space="preserve">Art. 2. </w:t>
      </w:r>
      <w:r w:rsidR="008335E2" w:rsidRPr="008335E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1. 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</w:t>
      </w:r>
      <w:r w:rsidR="008335E2" w:rsidRPr="00514B9F">
        <w:rPr>
          <w:rFonts w:ascii="Times New Roman" w:eastAsia="Times New Roman" w:hAnsi="Times New Roman" w:cs="Arial"/>
          <w:color w:val="000000"/>
          <w:kern w:val="0"/>
          <w:sz w:val="24"/>
          <w:szCs w:val="20"/>
          <w:lang w:eastAsia="pl-PL"/>
          <w14:ligatures w14:val="none"/>
        </w:rPr>
        <w:t>ykonani</w:t>
      </w:r>
      <w:r w:rsidR="009C7607">
        <w:rPr>
          <w:rFonts w:ascii="Times New Roman" w:eastAsia="Times New Roman" w:hAnsi="Times New Roman" w:cs="Arial"/>
          <w:color w:val="000000"/>
          <w:kern w:val="0"/>
          <w:sz w:val="24"/>
          <w:szCs w:val="20"/>
          <w:lang w:eastAsia="pl-PL"/>
          <w14:ligatures w14:val="none"/>
        </w:rPr>
        <w:t>e</w:t>
      </w:r>
      <w:r w:rsidR="008335E2" w:rsidRPr="00514B9F">
        <w:rPr>
          <w:rFonts w:ascii="Times New Roman" w:eastAsia="Times New Roman" w:hAnsi="Times New Roman" w:cs="Arial"/>
          <w:color w:val="000000"/>
          <w:kern w:val="0"/>
          <w:sz w:val="24"/>
          <w:szCs w:val="20"/>
          <w:lang w:eastAsia="pl-PL"/>
          <w14:ligatures w14:val="none"/>
        </w:rPr>
        <w:t xml:space="preserve"> przepisów niniejszej ustawy </w:t>
      </w:r>
      <w:r w:rsidR="008335E2" w:rsidRPr="008335E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może 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być pokryte ze środków </w:t>
      </w:r>
      <w:r w:rsidR="009C7607" w:rsidRP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Funduszu Wsparcia Sił Zbrojnych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o którym mowa w art. 41 ustawy zmienianej w art. 1, w szczególności poprzez </w:t>
      </w:r>
      <w:r w:rsidR="009C7607" w:rsidRP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emisj</w:t>
      </w:r>
      <w:r w:rsidR="0064357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ę</w:t>
      </w:r>
      <w:r w:rsidR="009C7607" w:rsidRP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obligacji na rzecz 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tego </w:t>
      </w:r>
      <w:r w:rsidR="009C7607" w:rsidRP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Funduszu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</w:t>
      </w:r>
    </w:p>
    <w:p w14:paraId="7CBE4C64" w14:textId="7914E9F5" w:rsidR="008335E2" w:rsidRPr="008335E2" w:rsidRDefault="008335E2" w:rsidP="008335E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335E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 Do realizacji zadań, o który</w:t>
      </w:r>
      <w:r w:rsidR="0064357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ch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mowa w ust. 1 </w:t>
      </w:r>
      <w:r w:rsidR="0064357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stosuje się </w:t>
      </w:r>
      <w:r w:rsidR="009C760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przepisy art. 41-45c</w:t>
      </w:r>
      <w:r w:rsidR="00D7038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ustawy zmienianej w art. 1.</w:t>
      </w:r>
    </w:p>
    <w:p w14:paraId="1377285A" w14:textId="77777777" w:rsidR="00514B9F" w:rsidRDefault="00514B9F" w:rsidP="00514B9F">
      <w:pPr>
        <w:suppressAutoHyphens/>
        <w:autoSpaceDE w:val="0"/>
        <w:autoSpaceDN w:val="0"/>
        <w:adjustRightInd w:val="0"/>
        <w:spacing w:before="120" w:after="0" w:line="360" w:lineRule="auto"/>
        <w:ind w:left="510"/>
        <w:jc w:val="both"/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</w:pPr>
    </w:p>
    <w:p w14:paraId="27D1E4BE" w14:textId="0A7DB436" w:rsidR="00514B9F" w:rsidRPr="00514B9F" w:rsidRDefault="00514B9F" w:rsidP="00514B9F">
      <w:pPr>
        <w:suppressAutoHyphens/>
        <w:autoSpaceDE w:val="0"/>
        <w:autoSpaceDN w:val="0"/>
        <w:adjustRightInd w:val="0"/>
        <w:spacing w:before="120"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 w:rsidRPr="00514B9F"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  <w:t xml:space="preserve"> Art. 3.</w:t>
      </w:r>
      <w:r w:rsidRPr="00514B9F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Ustawa wchodzi w życie z dniem następującym po dniu ogłoszenia.</w:t>
      </w:r>
    </w:p>
    <w:p w14:paraId="3A41133B" w14:textId="77777777" w:rsidR="00514B9F" w:rsidRPr="00514B9F" w:rsidRDefault="00514B9F" w:rsidP="00514B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6D8B9FD7" w14:textId="77777777" w:rsidR="00514B9F" w:rsidRPr="00514B9F" w:rsidRDefault="00514B9F" w:rsidP="00514B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07FDA0B" w14:textId="77777777" w:rsidR="00514B9F" w:rsidRPr="00514B9F" w:rsidRDefault="00514B9F" w:rsidP="00514B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0A83C3C" w14:textId="77777777" w:rsidR="00EC7709" w:rsidRDefault="00EC7709"/>
    <w:p w14:paraId="192A0176" w14:textId="77777777" w:rsidR="008E1C7D" w:rsidRDefault="008E1C7D"/>
    <w:p w14:paraId="7D756CF8" w14:textId="77777777" w:rsidR="008E1C7D" w:rsidRDefault="008E1C7D"/>
    <w:p w14:paraId="3663ED5F" w14:textId="77777777" w:rsidR="008E1C7D" w:rsidRDefault="008E1C7D"/>
    <w:p w14:paraId="461C4772" w14:textId="77777777" w:rsidR="008E1C7D" w:rsidRDefault="008E1C7D"/>
    <w:p w14:paraId="428ED06F" w14:textId="77777777" w:rsidR="00643570" w:rsidRDefault="00643570"/>
    <w:p w14:paraId="38DF420A" w14:textId="77777777" w:rsidR="00643570" w:rsidRDefault="00643570"/>
    <w:p w14:paraId="496D9C2E" w14:textId="77777777" w:rsidR="00643570" w:rsidRDefault="00643570"/>
    <w:p w14:paraId="5855A287" w14:textId="77777777" w:rsidR="00643570" w:rsidRDefault="00643570"/>
    <w:p w14:paraId="5539F525" w14:textId="77777777" w:rsidR="00643570" w:rsidRDefault="00643570"/>
    <w:p w14:paraId="4C45BED4" w14:textId="77777777" w:rsidR="008E1C7D" w:rsidRDefault="008E1C7D"/>
    <w:p w14:paraId="044968CE" w14:textId="77777777" w:rsidR="008E1C7D" w:rsidRDefault="008E1C7D" w:rsidP="008E1C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E1C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6A48E183" w14:textId="77777777" w:rsidR="000E4D8D" w:rsidRDefault="000E4D8D" w:rsidP="008E1C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2FF27A" w14:textId="77777777" w:rsidR="00117FC4" w:rsidRDefault="00117FC4" w:rsidP="008E1C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5358DC7" w14:textId="77777777" w:rsidR="000E4D8D" w:rsidRDefault="000E4D8D" w:rsidP="000E4D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4D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sytuacją geopolityczną wokół Polski istotnego znaczenia nabiera intensyfikacja procesu rozbudowy potencjału obronnego kraju, w tym procesu modernizacji technicznej Sił Zbrojnych Rzeczypospolitej Polskiej oraz zwiększenie stanu osobowego żołnierzy. Powyższe działania wymagają zwiększenia wysiłku finansowego Polski w zakresie zabezpieczenia potrzeb obronnych.</w:t>
      </w:r>
    </w:p>
    <w:p w14:paraId="45DCC5BE" w14:textId="77777777" w:rsidR="000F57C6" w:rsidRPr="000E4D8D" w:rsidRDefault="000F57C6" w:rsidP="000E4D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4483D3" w14:textId="36491DF3" w:rsidR="000E4D8D" w:rsidRDefault="006D0578" w:rsidP="000E4D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z</w:t>
      </w:r>
      <w:r w:rsidR="000E4D8D" w:rsidRPr="000E4D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większeni</w:t>
      </w:r>
      <w:r w:rsidR="00283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0E4D8D" w:rsidRPr="000E4D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wysiłku finansowego państwa projektuje się </w:t>
      </w:r>
      <w:r w:rsidR="000E4D8D" w:rsidRPr="000E4D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wzrost wydatków z budżetu państwa przez zwiększenie dynamiki przyrostu wskaźnika udziału wydatków na finansowanie potrzeb obronnych RP w PKB i osiągnięcia już w roku 2024 wskaźnika w wysokości 5%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D6F4F1A" w14:textId="77777777" w:rsidR="000F57C6" w:rsidRDefault="000F57C6" w:rsidP="000E4D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F7C5F4" w14:textId="43956DDC" w:rsidR="006D0578" w:rsidRDefault="006D0578" w:rsidP="000E4D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2024 roku na wydatki obronne ujęte w budżecie państwa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planowano (na mocy obowiązujących </w:t>
      </w:r>
      <w:r w:rsidR="00283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obecnie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przepisów ustawy z dnia 11 marca 2022r. o obronie Ojczyzny</w:t>
      </w:r>
      <w:r w:rsidR="00283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przeznaczyć łącznie 118,14 mld PLN, co stanowić 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iało</w:t>
      </w:r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3,1% tegorocznego PKB Polski (szacowanego na potrzeby ustawy budżetowej na 3770,9 mld PLN).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Zwiększenie kwoty wydatków o kolejne 2% PKB pozwoli przeznaczyć na obronność ok. 196,9 mld złotych. </w:t>
      </w:r>
      <w:r w:rsidR="009535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Środki te będą pochodziły z budżetu państwa. </w:t>
      </w:r>
      <w:r w:rsidR="00B46251" w:rsidRPr="00B462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 ustawy nie będzie generował kosztów po stronie budżetów jednostek samorządu terytorialnego</w:t>
      </w:r>
      <w:r w:rsidR="009535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B979A4A" w14:textId="77777777" w:rsidR="000F57C6" w:rsidRDefault="000F57C6" w:rsidP="000E4D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A3C0C1" w14:textId="77777777" w:rsidR="006D0578" w:rsidRDefault="006D0578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Projektowana ustawa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3BCBD7B9" w14:textId="77777777" w:rsidR="007F564E" w:rsidRDefault="007F564E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36CE9" w14:textId="4FE63A93" w:rsidR="008032F2" w:rsidRDefault="008032F2" w:rsidP="007F56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 ustawy wywołuje pozytywne </w:t>
      </w:r>
      <w:r w:rsidRPr="008032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skutki społeczne, gospodarcze, finansowe i prawne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7F564E" w:rsidRPr="007F564E">
        <w:t xml:space="preserve"> </w:t>
      </w:r>
      <w:r w:rsidR="007F564E" w:rsidRP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Projektowana ustawa będzie miała korzystny wpływ</w:t>
      </w:r>
      <w:r w:rsid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poprzez</w:t>
      </w:r>
      <w:r w:rsidR="007F564E" w:rsidRP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1" w:name="_Hlk167191253"/>
      <w:r w:rsid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zwiększenie </w:t>
      </w:r>
      <w:r w:rsidR="007F564E" w:rsidRP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bezpieczeństwa na</w:t>
      </w:r>
      <w:r w:rsid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564E" w:rsidRP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terytorium Rzeczypospolitej Polskiej</w:t>
      </w:r>
      <w:bookmarkEnd w:id="1"/>
      <w:r w:rsidR="007F56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1AF916D" w14:textId="77777777" w:rsidR="000F57C6" w:rsidRPr="006D0578" w:rsidRDefault="000F57C6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51AB8E" w14:textId="30266117" w:rsidR="006D0578" w:rsidRDefault="006D0578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Projektowana ustawa nie dotyczy majątkowych praw i obowiązków przedsiębiorców lub praw i obowiązków przedsiębiorców wobec organów administracji publicznej. Projekt nie wpływa na działalność </w:t>
      </w:r>
      <w:proofErr w:type="spellStart"/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mikroprzedsiębiorców</w:t>
      </w:r>
      <w:proofErr w:type="spellEnd"/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małych i średnich przedsiębiorców.</w:t>
      </w:r>
    </w:p>
    <w:p w14:paraId="209C8B63" w14:textId="77777777" w:rsidR="00A22388" w:rsidRDefault="00A22388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D91CEC" w14:textId="3B67F4AF" w:rsidR="00A22388" w:rsidRPr="00A22388" w:rsidRDefault="00A22388" w:rsidP="00A223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23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Biorąc pod uwagę, że proponowane regulacje mają istotne znaczenie dla społeczeństwa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zakresie </w:t>
      </w:r>
      <w:r w:rsidRPr="00A223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zwiększeni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A223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bezpieczeństwa na terytorium Rzeczypospolitej Polskiej proponuje się, aby ustawa weszła w życie w dniu następującym po dniu ogłoszenia.</w:t>
      </w:r>
    </w:p>
    <w:p w14:paraId="7B5C6AFF" w14:textId="77777777" w:rsidR="00A22388" w:rsidRDefault="00A22388" w:rsidP="00A223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1B6DBF" w14:textId="3417426F" w:rsidR="00A22388" w:rsidRDefault="00A22388" w:rsidP="00A223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23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Termin wejścia w życie ustawy nie narusza zasad demokratycznego państwa prawnego i nie stoi w sprzeczności z art. 4 ust. 2 ustawy z dnia 20 lipca 2000 r. o ogłaszaniu aktów normatywnych i niektórych innych aktów prawnych (Dz. U. z 2019 r. poz. 1461).</w:t>
      </w:r>
    </w:p>
    <w:p w14:paraId="4C691CE7" w14:textId="77777777" w:rsidR="000F57C6" w:rsidRDefault="000F57C6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4F2040" w14:textId="2F0C6650" w:rsidR="006D0578" w:rsidRDefault="006D0578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D0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Projektowana ustawa nie jest sprzeczna z prawem Unii Europejskiej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120B056" w14:textId="77777777" w:rsidR="006D0578" w:rsidRDefault="006D0578" w:rsidP="006D05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6D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5D13"/>
    <w:multiLevelType w:val="hybridMultilevel"/>
    <w:tmpl w:val="BAF85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6227"/>
    <w:multiLevelType w:val="hybridMultilevel"/>
    <w:tmpl w:val="3584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6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8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16"/>
    <w:rsid w:val="000E4D8D"/>
    <w:rsid w:val="000F57C6"/>
    <w:rsid w:val="00117FC4"/>
    <w:rsid w:val="001B6B16"/>
    <w:rsid w:val="00283727"/>
    <w:rsid w:val="00514B9F"/>
    <w:rsid w:val="00643570"/>
    <w:rsid w:val="006D0578"/>
    <w:rsid w:val="007F564E"/>
    <w:rsid w:val="008032F2"/>
    <w:rsid w:val="008335E2"/>
    <w:rsid w:val="008E1C7D"/>
    <w:rsid w:val="00953528"/>
    <w:rsid w:val="009C7607"/>
    <w:rsid w:val="00A22388"/>
    <w:rsid w:val="00B46251"/>
    <w:rsid w:val="00D70387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2FB8"/>
  <w15:chartTrackingRefBased/>
  <w15:docId w15:val="{36EEDF62-32E9-48AB-8B96-77AF0FB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6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B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6B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6B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6B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B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6B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6B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6B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6B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6B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6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453</Words>
  <Characters>2721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2024-05-21T08:20:00Z</dcterms:created>
  <dcterms:modified xsi:type="dcterms:W3CDTF">2024-05-21T16:38:00Z</dcterms:modified>
</cp:coreProperties>
</file>